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24" w:rsidRPr="00E41A24" w:rsidRDefault="00237CCB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 </w:t>
      </w:r>
      <w:r w:rsidR="00E41A24" w:rsidRPr="00E41A24">
        <w:rPr>
          <w:sz w:val="32"/>
          <w:szCs w:val="32"/>
        </w:rPr>
        <w:t>COUNTY</w:t>
      </w:r>
    </w:p>
    <w:p w:rsidR="00E41A24" w:rsidRPr="00237CCB" w:rsidRDefault="00237CCB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</w:t>
      </w:r>
    </w:p>
    <w:p w:rsidR="00E41A24" w:rsidRPr="00E41A24" w:rsidRDefault="00237CCB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___________</w:t>
      </w:r>
      <w:r w:rsidR="00E41A24" w:rsidRPr="00E41A24">
        <w:rPr>
          <w:sz w:val="32"/>
          <w:szCs w:val="32"/>
        </w:rPr>
        <w:t>, SC 29</w:t>
      </w:r>
      <w:r>
        <w:rPr>
          <w:sz w:val="32"/>
          <w:szCs w:val="32"/>
        </w:rPr>
        <w:t>____</w:t>
      </w:r>
    </w:p>
    <w:p w:rsidR="00E41A24" w:rsidRDefault="00E41A24" w:rsidP="00A702CD">
      <w:pPr>
        <w:pStyle w:val="Heading1"/>
        <w:spacing w:before="65" w:line="480" w:lineRule="auto"/>
        <w:ind w:right="634" w:hanging="696"/>
        <w:rPr>
          <w:w w:val="105"/>
        </w:rPr>
      </w:pPr>
    </w:p>
    <w:p w:rsidR="00A702CD" w:rsidRPr="00BC6CBE" w:rsidRDefault="00A702CD" w:rsidP="00BC6CBE">
      <w:pPr>
        <w:pStyle w:val="NoSpacing"/>
        <w:jc w:val="center"/>
        <w:rPr>
          <w:sz w:val="28"/>
          <w:szCs w:val="28"/>
        </w:rPr>
      </w:pPr>
      <w:r w:rsidRPr="00BC6CBE">
        <w:rPr>
          <w:sz w:val="28"/>
          <w:szCs w:val="28"/>
        </w:rPr>
        <w:t xml:space="preserve">NOTICE OF </w:t>
      </w:r>
      <w:r w:rsidR="00470F77" w:rsidRPr="00BC6CBE">
        <w:rPr>
          <w:sz w:val="28"/>
          <w:szCs w:val="28"/>
        </w:rPr>
        <w:t>TRIAL IN ABSENTIA</w:t>
      </w:r>
    </w:p>
    <w:p w:rsidR="00BC6CBE" w:rsidRDefault="00BC6CBE" w:rsidP="00BC6CB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FINE ONLY</w:t>
      </w:r>
    </w:p>
    <w:p w:rsidR="00BC6CBE" w:rsidRDefault="00BC6CBE" w:rsidP="00BC6CBE">
      <w:pPr>
        <w:pStyle w:val="NoSpacing"/>
        <w:jc w:val="center"/>
        <w:rPr>
          <w:sz w:val="28"/>
          <w:szCs w:val="28"/>
        </w:rPr>
      </w:pPr>
    </w:p>
    <w:p w:rsidR="00BC6CBE" w:rsidRPr="00BC6CBE" w:rsidRDefault="00BC6CBE" w:rsidP="00BC6CBE">
      <w:pPr>
        <w:pStyle w:val="NoSpacing"/>
        <w:jc w:val="center"/>
        <w:rPr>
          <w:sz w:val="28"/>
          <w:szCs w:val="28"/>
        </w:rPr>
      </w:pPr>
    </w:p>
    <w:p w:rsidR="00E41A24" w:rsidRPr="00526004" w:rsidRDefault="00E41A24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b/>
          <w:bCs/>
          <w:sz w:val="24"/>
          <w:szCs w:val="24"/>
        </w:rPr>
      </w:pPr>
      <w:r w:rsidRPr="00526004">
        <w:rPr>
          <w:bCs/>
          <w:noProof/>
          <w:sz w:val="24"/>
          <w:szCs w:val="24"/>
          <w:lang w:eastAsia="x-none"/>
        </w:rPr>
        <w:t>Defendant Name:</w:t>
      </w:r>
      <w:r>
        <w:rPr>
          <w:b/>
          <w:bCs/>
          <w:noProof/>
          <w:sz w:val="24"/>
          <w:szCs w:val="24"/>
          <w:lang w:eastAsia="x-none"/>
        </w:rPr>
        <w:t xml:space="preserve"> </w:t>
      </w:r>
      <w:r>
        <w:rPr>
          <w:b/>
          <w:bCs/>
          <w:noProof/>
          <w:sz w:val="24"/>
          <w:szCs w:val="24"/>
          <w:lang w:eastAsia="x-none"/>
        </w:rPr>
        <w:tab/>
      </w:r>
      <w:r w:rsidR="00237CCB">
        <w:rPr>
          <w:b/>
          <w:bCs/>
          <w:noProof/>
          <w:sz w:val="24"/>
          <w:szCs w:val="24"/>
          <w:lang w:eastAsia="x-none"/>
        </w:rPr>
        <w:t>__________________________________</w:t>
      </w:r>
    </w:p>
    <w:p w:rsidR="00E41A24" w:rsidRPr="00526004" w:rsidRDefault="00E41A24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b/>
          <w:bCs/>
          <w:sz w:val="24"/>
          <w:szCs w:val="24"/>
        </w:rPr>
      </w:pPr>
      <w:r w:rsidRPr="00526004">
        <w:rPr>
          <w:bCs/>
          <w:noProof/>
          <w:sz w:val="24"/>
          <w:szCs w:val="24"/>
          <w:lang w:eastAsia="x-none"/>
        </w:rPr>
        <w:t>Defendant Address:</w:t>
      </w:r>
      <w:r>
        <w:rPr>
          <w:b/>
          <w:bCs/>
          <w:noProof/>
          <w:sz w:val="24"/>
          <w:szCs w:val="24"/>
          <w:lang w:eastAsia="x-none"/>
        </w:rPr>
        <w:t xml:space="preserve"> </w:t>
      </w:r>
      <w:r>
        <w:rPr>
          <w:sz w:val="20"/>
          <w:szCs w:val="20"/>
        </w:rPr>
        <w:t xml:space="preserve">    </w:t>
      </w:r>
      <w:r w:rsidR="00237CCB">
        <w:rPr>
          <w:b/>
          <w:bCs/>
          <w:noProof/>
          <w:sz w:val="24"/>
          <w:szCs w:val="24"/>
          <w:lang w:eastAsia="x-none"/>
        </w:rPr>
        <w:t>__________________________________</w:t>
      </w:r>
    </w:p>
    <w:p w:rsidR="00E41A24" w:rsidRPr="00237CCB" w:rsidRDefault="00E41A24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sz w:val="20"/>
          <w:szCs w:val="20"/>
          <w:u w:val="single"/>
        </w:rPr>
      </w:pPr>
      <w:r>
        <w:tab/>
      </w:r>
      <w:r>
        <w:tab/>
        <w:t xml:space="preserve">             </w:t>
      </w:r>
      <w:r w:rsidR="00237CCB">
        <w:rPr>
          <w:b/>
          <w:bCs/>
          <w:noProof/>
          <w:sz w:val="24"/>
          <w:szCs w:val="24"/>
          <w:lang w:eastAsia="x-none"/>
        </w:rPr>
        <w:t>_____________________</w:t>
      </w:r>
      <w:r w:rsidR="00237CCB">
        <w:rPr>
          <w:bCs/>
          <w:noProof/>
          <w:sz w:val="24"/>
          <w:szCs w:val="24"/>
          <w:lang w:eastAsia="x-none"/>
        </w:rPr>
        <w:t>, SC__________</w:t>
      </w:r>
    </w:p>
    <w:p w:rsidR="00A702CD" w:rsidRDefault="00A702CD" w:rsidP="00A702CD">
      <w:pPr>
        <w:pStyle w:val="BodyText"/>
        <w:rPr>
          <w:sz w:val="26"/>
        </w:rPr>
      </w:pPr>
    </w:p>
    <w:p w:rsidR="00A702CD" w:rsidRDefault="00A702CD" w:rsidP="00A702CD">
      <w:pPr>
        <w:pStyle w:val="BodyText"/>
        <w:spacing w:before="9"/>
        <w:rPr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880"/>
        <w:gridCol w:w="990"/>
        <w:gridCol w:w="4835"/>
      </w:tblGrid>
      <w:tr w:rsidR="00E41A24" w:rsidTr="00E41A24">
        <w:tc>
          <w:tcPr>
            <w:tcW w:w="625" w:type="dxa"/>
          </w:tcPr>
          <w:p w:rsidR="00E41A24" w:rsidRDefault="00E41A24" w:rsidP="00A702CD">
            <w:pPr>
              <w:pStyle w:val="BodyText"/>
              <w:spacing w:before="9"/>
              <w:rPr>
                <w:sz w:val="21"/>
              </w:rPr>
            </w:pPr>
            <w:r>
              <w:rPr>
                <w:sz w:val="21"/>
              </w:rPr>
              <w:t>RE: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41A24" w:rsidRPr="00E41A24" w:rsidRDefault="00E41A24" w:rsidP="00A702CD">
            <w:pPr>
              <w:pStyle w:val="BodyText"/>
              <w:spacing w:before="9"/>
              <w:rPr>
                <w:sz w:val="21"/>
              </w:rPr>
            </w:pPr>
          </w:p>
        </w:tc>
        <w:tc>
          <w:tcPr>
            <w:tcW w:w="990" w:type="dxa"/>
          </w:tcPr>
          <w:p w:rsidR="00E41A24" w:rsidRDefault="00E41A24" w:rsidP="00A702CD">
            <w:pPr>
              <w:pStyle w:val="BodyText"/>
              <w:spacing w:before="9"/>
              <w:rPr>
                <w:sz w:val="21"/>
              </w:rPr>
            </w:pPr>
            <w:r>
              <w:rPr>
                <w:sz w:val="21"/>
              </w:rPr>
              <w:t>Charges: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E41A24" w:rsidRPr="00E41A24" w:rsidRDefault="00E41A24" w:rsidP="00A702CD">
            <w:pPr>
              <w:pStyle w:val="BodyText"/>
              <w:spacing w:before="9"/>
              <w:rPr>
                <w:sz w:val="21"/>
              </w:rPr>
            </w:pPr>
          </w:p>
        </w:tc>
      </w:tr>
    </w:tbl>
    <w:p w:rsidR="00E41A24" w:rsidRDefault="00E41A24" w:rsidP="00A702CD">
      <w:pPr>
        <w:pStyle w:val="BodyText"/>
        <w:spacing w:before="9"/>
        <w:rPr>
          <w:sz w:val="21"/>
        </w:rPr>
      </w:pPr>
    </w:p>
    <w:p w:rsidR="00A702CD" w:rsidRDefault="00A702CD" w:rsidP="00A702CD">
      <w:pPr>
        <w:pStyle w:val="BodyText"/>
        <w:spacing w:before="6"/>
        <w:rPr>
          <w:sz w:val="21"/>
        </w:rPr>
      </w:pPr>
    </w:p>
    <w:p w:rsidR="00A702CD" w:rsidRPr="00577D20" w:rsidRDefault="00A702CD" w:rsidP="00EB3283">
      <w:pPr>
        <w:pStyle w:val="BodyText"/>
        <w:spacing w:before="1"/>
        <w:ind w:left="100"/>
        <w:jc w:val="both"/>
      </w:pPr>
      <w:r>
        <w:t xml:space="preserve">On </w:t>
      </w:r>
      <w:r w:rsidR="00237CCB">
        <w:rPr>
          <w:b/>
          <w:bCs/>
          <w:noProof/>
          <w:lang w:eastAsia="x-none"/>
        </w:rPr>
        <w:t>_____________________</w:t>
      </w:r>
      <w:r>
        <w:t>, you</w:t>
      </w:r>
      <w:r w:rsidR="00470F77">
        <w:t xml:space="preserve"> </w:t>
      </w:r>
      <w:r w:rsidR="00AB51E7" w:rsidRPr="00577D20">
        <w:t>did not appear for trial and</w:t>
      </w:r>
      <w:r w:rsidRPr="00577D20">
        <w:t xml:space="preserve"> were found guilty of the above charge.</w:t>
      </w:r>
      <w:r w:rsidR="00470F77" w:rsidRPr="00577D20">
        <w:t xml:space="preserve">  </w:t>
      </w:r>
      <w:r w:rsidR="00AB51E7" w:rsidRPr="00577D20">
        <w:t>You were</w:t>
      </w:r>
      <w:r w:rsidR="00470F77" w:rsidRPr="00577D20">
        <w:t xml:space="preserve"> </w:t>
      </w:r>
      <w:r w:rsidR="00AB51E7" w:rsidRPr="00577D20">
        <w:t>ordered to pay</w:t>
      </w:r>
      <w:r w:rsidR="00470F77" w:rsidRPr="00577D20">
        <w:t xml:space="preserve"> </w:t>
      </w:r>
      <w:r w:rsidR="00237CCB">
        <w:rPr>
          <w:b/>
          <w:bCs/>
          <w:noProof/>
          <w:lang w:eastAsia="x-none"/>
        </w:rPr>
        <w:t>_____________________</w:t>
      </w:r>
      <w:r w:rsidR="00470F77" w:rsidRPr="00577D20">
        <w:t xml:space="preserve"> </w:t>
      </w:r>
      <w:r w:rsidR="00AB51E7" w:rsidRPr="00577D20">
        <w:t>as a result of your conviction</w:t>
      </w:r>
      <w:r w:rsidR="00470F77" w:rsidRPr="00577D20">
        <w:t>.</w:t>
      </w:r>
    </w:p>
    <w:p w:rsidR="002B0192" w:rsidRPr="00577D20" w:rsidRDefault="002B0192" w:rsidP="00EB3283">
      <w:pPr>
        <w:pStyle w:val="BodyText"/>
        <w:ind w:left="100" w:right="634"/>
        <w:jc w:val="both"/>
      </w:pPr>
    </w:p>
    <w:p w:rsidR="002B0192" w:rsidRPr="00577D20" w:rsidRDefault="002B0192" w:rsidP="00EB3283">
      <w:pPr>
        <w:pStyle w:val="BodyText"/>
        <w:ind w:left="100" w:right="634"/>
        <w:jc w:val="both"/>
      </w:pPr>
      <w:r w:rsidRPr="00577D20">
        <w:t>Y</w:t>
      </w:r>
      <w:r w:rsidR="00AB51E7" w:rsidRPr="00577D20">
        <w:t>ou may choose to pay this amount in full by cashier's check, money order, cash or cr</w:t>
      </w:r>
      <w:r w:rsidR="005561A7" w:rsidRPr="00577D20">
        <w:t xml:space="preserve">edit card in person or by mail </w:t>
      </w:r>
      <w:r w:rsidR="00AB51E7" w:rsidRPr="00577D20">
        <w:t xml:space="preserve">or you can pay online at </w:t>
      </w:r>
      <w:hyperlink r:id="rId6">
        <w:r w:rsidRPr="00577D20">
          <w:t>www.sccourts.org/caseSearch/.</w:t>
        </w:r>
      </w:hyperlink>
    </w:p>
    <w:p w:rsidR="00A702CD" w:rsidRPr="00577D20" w:rsidRDefault="00A702CD" w:rsidP="00EB3283">
      <w:pPr>
        <w:pStyle w:val="BodyText"/>
        <w:spacing w:before="1"/>
        <w:jc w:val="both"/>
      </w:pPr>
    </w:p>
    <w:p w:rsidR="00A702CD" w:rsidRPr="001171B3" w:rsidRDefault="00A702CD" w:rsidP="00EB3283">
      <w:pPr>
        <w:pStyle w:val="BodyText"/>
        <w:ind w:left="100" w:right="634"/>
        <w:jc w:val="both"/>
        <w:rPr>
          <w:sz w:val="28"/>
          <w:szCs w:val="28"/>
        </w:rPr>
      </w:pPr>
      <w:r w:rsidRPr="001171B3">
        <w:rPr>
          <w:sz w:val="28"/>
          <w:szCs w:val="28"/>
        </w:rPr>
        <w:t>I</w:t>
      </w:r>
      <w:r w:rsidR="00AB51E7" w:rsidRPr="001171B3">
        <w:rPr>
          <w:sz w:val="28"/>
          <w:szCs w:val="28"/>
        </w:rPr>
        <w:t xml:space="preserve">f you cannot pay the fine in full, then you must contact the court within </w:t>
      </w:r>
      <w:r w:rsidR="00EB3283">
        <w:rPr>
          <w:sz w:val="28"/>
          <w:szCs w:val="28"/>
        </w:rPr>
        <w:t>five days</w:t>
      </w:r>
      <w:r w:rsidR="00AB51E7" w:rsidRPr="001171B3">
        <w:rPr>
          <w:sz w:val="28"/>
          <w:szCs w:val="28"/>
        </w:rPr>
        <w:t xml:space="preserve"> to arrange a hearing to establish a </w:t>
      </w:r>
      <w:r w:rsidR="001171B3" w:rsidRPr="001171B3">
        <w:rPr>
          <w:sz w:val="28"/>
          <w:szCs w:val="28"/>
        </w:rPr>
        <w:t xml:space="preserve">reasonable </w:t>
      </w:r>
      <w:r w:rsidR="00AB51E7" w:rsidRPr="001171B3">
        <w:rPr>
          <w:sz w:val="28"/>
          <w:szCs w:val="28"/>
        </w:rPr>
        <w:t>payment plan for you</w:t>
      </w:r>
      <w:r w:rsidR="009932B3" w:rsidRPr="001171B3">
        <w:rPr>
          <w:sz w:val="28"/>
          <w:szCs w:val="28"/>
        </w:rPr>
        <w:t>.</w:t>
      </w:r>
    </w:p>
    <w:p w:rsidR="009932B3" w:rsidRPr="00577D20" w:rsidRDefault="009932B3" w:rsidP="00EB3283">
      <w:pPr>
        <w:pStyle w:val="BodyText"/>
        <w:ind w:left="100" w:right="634"/>
        <w:jc w:val="both"/>
        <w:rPr>
          <w:sz w:val="28"/>
          <w:szCs w:val="28"/>
        </w:rPr>
      </w:pPr>
    </w:p>
    <w:p w:rsidR="00A702CD" w:rsidRPr="00577D20" w:rsidRDefault="00A702CD" w:rsidP="00EB3283">
      <w:pPr>
        <w:pStyle w:val="BodyText"/>
        <w:ind w:left="100" w:right="634"/>
        <w:jc w:val="both"/>
        <w:rPr>
          <w:sz w:val="28"/>
          <w:szCs w:val="28"/>
        </w:rPr>
      </w:pPr>
      <w:r w:rsidRPr="00577D20">
        <w:rPr>
          <w:sz w:val="28"/>
          <w:szCs w:val="28"/>
        </w:rPr>
        <w:t>Y</w:t>
      </w:r>
      <w:r w:rsidR="00AB51E7" w:rsidRPr="00577D20">
        <w:rPr>
          <w:sz w:val="28"/>
          <w:szCs w:val="28"/>
        </w:rPr>
        <w:t>ou will not be arrested or required to pay anything at your hearing.</w:t>
      </w:r>
      <w:r w:rsidRPr="00577D20">
        <w:rPr>
          <w:sz w:val="28"/>
          <w:szCs w:val="28"/>
        </w:rPr>
        <w:t xml:space="preserve"> </w:t>
      </w:r>
      <w:r w:rsidR="00FC566A">
        <w:rPr>
          <w:sz w:val="28"/>
          <w:szCs w:val="28"/>
        </w:rPr>
        <w:t xml:space="preserve">However, if you do not appear at the hearing or you fail to pay the fine, </w:t>
      </w:r>
      <w:r w:rsidR="00DD494B">
        <w:rPr>
          <w:sz w:val="28"/>
          <w:szCs w:val="28"/>
        </w:rPr>
        <w:t xml:space="preserve">the balance may be referred to </w:t>
      </w:r>
      <w:r w:rsidR="00BC6CBE">
        <w:rPr>
          <w:sz w:val="28"/>
          <w:szCs w:val="28"/>
        </w:rPr>
        <w:t xml:space="preserve">the </w:t>
      </w:r>
      <w:r w:rsidR="00DD494B">
        <w:rPr>
          <w:sz w:val="28"/>
          <w:szCs w:val="28"/>
        </w:rPr>
        <w:t>Department of R</w:t>
      </w:r>
      <w:r w:rsidR="003B4DE1">
        <w:rPr>
          <w:sz w:val="28"/>
          <w:szCs w:val="28"/>
        </w:rPr>
        <w:t>evenue/Set Off Debt or Converted to a Civil Judgment.</w:t>
      </w:r>
    </w:p>
    <w:p w:rsidR="00AB51E7" w:rsidRPr="00577D20" w:rsidRDefault="00AB51E7" w:rsidP="00EB3283">
      <w:pPr>
        <w:pStyle w:val="BodyText"/>
        <w:ind w:left="100" w:right="634"/>
        <w:jc w:val="both"/>
        <w:rPr>
          <w:sz w:val="28"/>
          <w:szCs w:val="28"/>
        </w:rPr>
      </w:pPr>
    </w:p>
    <w:p w:rsidR="00A702CD" w:rsidRPr="00577D20" w:rsidRDefault="00A702CD" w:rsidP="00EB3283">
      <w:pPr>
        <w:jc w:val="both"/>
        <w:rPr>
          <w:sz w:val="24"/>
          <w:szCs w:val="24"/>
        </w:rPr>
      </w:pPr>
      <w:r w:rsidRPr="00577D20">
        <w:rPr>
          <w:sz w:val="24"/>
          <w:szCs w:val="24"/>
        </w:rPr>
        <w:t>R</w:t>
      </w:r>
      <w:r w:rsidR="00AB51E7" w:rsidRPr="00577D20">
        <w:rPr>
          <w:sz w:val="24"/>
          <w:szCs w:val="24"/>
        </w:rPr>
        <w:t>emember</w:t>
      </w:r>
      <w:r w:rsidRPr="00577D20">
        <w:rPr>
          <w:sz w:val="24"/>
          <w:szCs w:val="24"/>
        </w:rPr>
        <w:t xml:space="preserve">, </w:t>
      </w:r>
      <w:r w:rsidR="00AB51E7" w:rsidRPr="00577D20">
        <w:rPr>
          <w:sz w:val="24"/>
          <w:szCs w:val="24"/>
        </w:rPr>
        <w:t xml:space="preserve">it is very important that you either pay the amount of money that you owe or contact the court to arrange a hearing within </w:t>
      </w:r>
      <w:r w:rsidR="00EB3283">
        <w:rPr>
          <w:sz w:val="24"/>
          <w:szCs w:val="24"/>
        </w:rPr>
        <w:t>five days</w:t>
      </w:r>
      <w:r w:rsidR="00AB51E7" w:rsidRPr="00577D20">
        <w:rPr>
          <w:sz w:val="24"/>
          <w:szCs w:val="24"/>
        </w:rPr>
        <w:t xml:space="preserve"> of the date of this letter</w:t>
      </w:r>
      <w:r w:rsidRPr="00577D20">
        <w:rPr>
          <w:sz w:val="24"/>
          <w:szCs w:val="24"/>
        </w:rPr>
        <w:t>.</w:t>
      </w:r>
    </w:p>
    <w:p w:rsidR="00E41A24" w:rsidRPr="00577D20" w:rsidRDefault="00E41A24" w:rsidP="00797119">
      <w:pPr>
        <w:rPr>
          <w:sz w:val="24"/>
          <w:szCs w:val="24"/>
        </w:rPr>
      </w:pPr>
    </w:p>
    <w:p w:rsidR="00A702CD" w:rsidRDefault="00A702CD" w:rsidP="00A702CD">
      <w:pPr>
        <w:pStyle w:val="BodyText"/>
        <w:rPr>
          <w:sz w:val="20"/>
        </w:rPr>
      </w:pPr>
    </w:p>
    <w:p w:rsidR="00E41A24" w:rsidRPr="00512D1A" w:rsidRDefault="00E41A24" w:rsidP="00E41A2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djustRightInd w:val="0"/>
        <w:ind w:left="4320" w:firstLine="720"/>
        <w:rPr>
          <w:sz w:val="24"/>
          <w:szCs w:val="24"/>
        </w:rPr>
      </w:pPr>
      <w:r w:rsidRPr="00512D1A">
        <w:rPr>
          <w:sz w:val="24"/>
          <w:szCs w:val="24"/>
        </w:rPr>
        <w:t xml:space="preserve">______________________________ </w:t>
      </w:r>
    </w:p>
    <w:p w:rsidR="00E41A24" w:rsidRDefault="00E41A24" w:rsidP="00E41A2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djustRightInd w:val="0"/>
        <w:ind w:left="4320" w:firstLine="720"/>
        <w:rPr>
          <w:sz w:val="24"/>
          <w:szCs w:val="24"/>
        </w:rPr>
      </w:pPr>
      <w:r w:rsidRPr="00512D1A">
        <w:rPr>
          <w:sz w:val="24"/>
          <w:szCs w:val="24"/>
        </w:rPr>
        <w:t>JUDGE</w:t>
      </w:r>
    </w:p>
    <w:p w:rsidR="00237CCB" w:rsidRDefault="00237CCB" w:rsidP="00E41A2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djustRightInd w:val="0"/>
        <w:ind w:left="4320" w:firstLine="720"/>
        <w:rPr>
          <w:sz w:val="24"/>
          <w:szCs w:val="24"/>
        </w:rPr>
      </w:pPr>
    </w:p>
    <w:p w:rsidR="00E41A24" w:rsidRPr="00526004" w:rsidRDefault="00237CCB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x-none"/>
        </w:rPr>
        <w:t>_____________________</w:t>
      </w:r>
      <w:r w:rsidR="00E41A24">
        <w:rPr>
          <w:sz w:val="24"/>
          <w:szCs w:val="24"/>
        </w:rPr>
        <w:t xml:space="preserve"> </w:t>
      </w:r>
      <w:r w:rsidR="00E41A24" w:rsidRPr="00526004">
        <w:rPr>
          <w:sz w:val="24"/>
          <w:szCs w:val="24"/>
        </w:rPr>
        <w:t>Magistrate/Municipal Court</w:t>
      </w:r>
    </w:p>
    <w:p w:rsidR="00E41A24" w:rsidRPr="00526004" w:rsidRDefault="00E41A24" w:rsidP="00E41A24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x-none"/>
        </w:rPr>
        <w:t>Court Address:</w:t>
      </w:r>
      <w:r>
        <w:rPr>
          <w:b/>
          <w:bCs/>
          <w:noProof/>
          <w:sz w:val="24"/>
          <w:szCs w:val="24"/>
          <w:lang w:eastAsia="x-none"/>
        </w:rPr>
        <w:tab/>
        <w:t xml:space="preserve"> </w:t>
      </w:r>
      <w:r w:rsidR="00237CCB">
        <w:rPr>
          <w:b/>
          <w:bCs/>
          <w:noProof/>
          <w:sz w:val="24"/>
          <w:szCs w:val="24"/>
          <w:lang w:eastAsia="x-none"/>
        </w:rPr>
        <w:t>__________________________________</w:t>
      </w:r>
    </w:p>
    <w:p w:rsidR="00E41A24" w:rsidRDefault="00E41A24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="00237CCB">
        <w:rPr>
          <w:b/>
          <w:bCs/>
          <w:noProof/>
          <w:sz w:val="24"/>
          <w:szCs w:val="24"/>
          <w:lang w:eastAsia="x-none"/>
        </w:rPr>
        <w:t>_____________________</w:t>
      </w:r>
      <w:r w:rsidR="00237CCB">
        <w:rPr>
          <w:bCs/>
          <w:noProof/>
          <w:sz w:val="24"/>
          <w:szCs w:val="24"/>
          <w:lang w:eastAsia="x-none"/>
        </w:rPr>
        <w:t>, SC__________</w:t>
      </w:r>
    </w:p>
    <w:p w:rsidR="00E41A24" w:rsidRPr="00512D1A" w:rsidRDefault="00E41A24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r w:rsidR="00237CCB">
        <w:rPr>
          <w:b/>
          <w:bCs/>
          <w:noProof/>
          <w:sz w:val="24"/>
          <w:szCs w:val="24"/>
          <w:lang w:eastAsia="x-none"/>
        </w:rPr>
        <w:t>__________________________________</w:t>
      </w:r>
    </w:p>
    <w:p w:rsidR="00E41A24" w:rsidRPr="00526004" w:rsidRDefault="00E41A24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b/>
          <w:bCs/>
          <w:sz w:val="24"/>
          <w:szCs w:val="24"/>
        </w:rPr>
      </w:pPr>
      <w:r w:rsidRPr="00512D1A">
        <w:rPr>
          <w:b/>
          <w:bCs/>
          <w:sz w:val="24"/>
          <w:szCs w:val="24"/>
        </w:rPr>
        <w:t xml:space="preserve">Fax: </w:t>
      </w:r>
      <w:r>
        <w:rPr>
          <w:b/>
          <w:bCs/>
          <w:noProof/>
          <w:sz w:val="24"/>
          <w:szCs w:val="24"/>
          <w:lang w:eastAsia="x-none"/>
        </w:rPr>
        <w:t xml:space="preserve">    </w:t>
      </w:r>
      <w:r w:rsidR="00237CCB">
        <w:rPr>
          <w:b/>
          <w:bCs/>
          <w:noProof/>
          <w:sz w:val="24"/>
          <w:szCs w:val="24"/>
          <w:lang w:eastAsia="x-none"/>
        </w:rPr>
        <w:t>__________________________________</w:t>
      </w:r>
    </w:p>
    <w:p w:rsidR="00E41A24" w:rsidRPr="00512D1A" w:rsidRDefault="00E41A24" w:rsidP="00E4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rPr>
          <w:sz w:val="10"/>
          <w:szCs w:val="10"/>
        </w:rPr>
      </w:pPr>
      <w:r w:rsidRPr="00512D1A">
        <w:rPr>
          <w:sz w:val="10"/>
          <w:szCs w:val="10"/>
        </w:rPr>
        <w:t xml:space="preserve"> </w:t>
      </w:r>
    </w:p>
    <w:p w:rsidR="00A702CD" w:rsidRDefault="00E41A24" w:rsidP="00484956">
      <w:pPr>
        <w:pStyle w:val="BodyText"/>
      </w:pPr>
      <w:r>
        <w:t>Date:</w:t>
      </w:r>
      <w:r>
        <w:tab/>
      </w:r>
      <w:r w:rsidR="00237CCB">
        <w:rPr>
          <w:b/>
          <w:bCs/>
          <w:noProof/>
          <w:lang w:eastAsia="x-none"/>
        </w:rPr>
        <w:t>_____________________</w:t>
      </w:r>
    </w:p>
    <w:p w:rsidR="00A702CD" w:rsidRDefault="00A702CD" w:rsidP="00A702CD">
      <w:pPr>
        <w:pStyle w:val="BodyText"/>
        <w:rPr>
          <w:sz w:val="20"/>
        </w:rPr>
      </w:pPr>
    </w:p>
    <w:p w:rsidR="00F7052C" w:rsidRDefault="00297EAF" w:rsidP="00F35AED">
      <w:pPr>
        <w:spacing w:before="240"/>
        <w:ind w:left="100"/>
      </w:pPr>
      <w:r>
        <w:rPr>
          <w:sz w:val="16"/>
        </w:rPr>
        <w:t>SCCA/52</w:t>
      </w:r>
      <w:r w:rsidR="000F71EE">
        <w:rPr>
          <w:sz w:val="16"/>
        </w:rPr>
        <w:t>0</w:t>
      </w:r>
      <w:r w:rsidR="00C86E97">
        <w:rPr>
          <w:sz w:val="16"/>
        </w:rPr>
        <w:t>A (3/2018</w:t>
      </w:r>
      <w:r w:rsidR="00F35AED">
        <w:rPr>
          <w:sz w:val="16"/>
        </w:rPr>
        <w:t>)</w:t>
      </w:r>
      <w:bookmarkStart w:id="0" w:name="_GoBack"/>
      <w:bookmarkEnd w:id="0"/>
    </w:p>
    <w:sectPr w:rsidR="00F7052C" w:rsidSect="00A702CD">
      <w:pgSz w:w="12240" w:h="15840"/>
      <w:pgMar w:top="1380" w:right="1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58" w:rsidRDefault="00143D58" w:rsidP="00DF4AC1">
      <w:r>
        <w:separator/>
      </w:r>
    </w:p>
  </w:endnote>
  <w:endnote w:type="continuationSeparator" w:id="0">
    <w:p w:rsidR="00143D58" w:rsidRDefault="00143D58" w:rsidP="00DF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58" w:rsidRDefault="00143D58" w:rsidP="00DF4AC1">
      <w:r>
        <w:separator/>
      </w:r>
    </w:p>
  </w:footnote>
  <w:footnote w:type="continuationSeparator" w:id="0">
    <w:p w:rsidR="00143D58" w:rsidRDefault="00143D58" w:rsidP="00DF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CD"/>
    <w:rsid w:val="00021CE2"/>
    <w:rsid w:val="000A2A91"/>
    <w:rsid w:val="000F20DA"/>
    <w:rsid w:val="000F71EE"/>
    <w:rsid w:val="001171B3"/>
    <w:rsid w:val="00143D58"/>
    <w:rsid w:val="00237CCB"/>
    <w:rsid w:val="00273A59"/>
    <w:rsid w:val="00297EAF"/>
    <w:rsid w:val="002B0192"/>
    <w:rsid w:val="00316DD7"/>
    <w:rsid w:val="003B4DE1"/>
    <w:rsid w:val="00470F77"/>
    <w:rsid w:val="00484956"/>
    <w:rsid w:val="004F0D89"/>
    <w:rsid w:val="005561A7"/>
    <w:rsid w:val="00577D20"/>
    <w:rsid w:val="00601C8C"/>
    <w:rsid w:val="00635225"/>
    <w:rsid w:val="006A7716"/>
    <w:rsid w:val="006D17D9"/>
    <w:rsid w:val="0078523E"/>
    <w:rsid w:val="00797119"/>
    <w:rsid w:val="009932B3"/>
    <w:rsid w:val="00A702CD"/>
    <w:rsid w:val="00AB51E7"/>
    <w:rsid w:val="00AB6138"/>
    <w:rsid w:val="00BC6CBE"/>
    <w:rsid w:val="00C86E97"/>
    <w:rsid w:val="00CA45EF"/>
    <w:rsid w:val="00CB7D2E"/>
    <w:rsid w:val="00DD3BF9"/>
    <w:rsid w:val="00DD494B"/>
    <w:rsid w:val="00DF4AC1"/>
    <w:rsid w:val="00E41A24"/>
    <w:rsid w:val="00EB3283"/>
    <w:rsid w:val="00F35AED"/>
    <w:rsid w:val="00F7052C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07D136-A3D9-4AE5-876D-946F661E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02CD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A702CD"/>
    <w:pPr>
      <w:ind w:left="244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02CD"/>
    <w:rPr>
      <w:rFonts w:eastAsia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702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02C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AC1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F4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AC1"/>
    <w:rPr>
      <w:rFonts w:eastAsia="Times New Roman" w:cs="Times New Roman"/>
      <w:sz w:val="22"/>
    </w:rPr>
  </w:style>
  <w:style w:type="table" w:styleId="TableGrid">
    <w:name w:val="Table Grid"/>
    <w:basedOn w:val="TableNormal"/>
    <w:uiPriority w:val="59"/>
    <w:rsid w:val="00E4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6CBE"/>
    <w:pPr>
      <w:widowControl w:val="0"/>
      <w:autoSpaceDE w:val="0"/>
      <w:autoSpaceDN w:val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courts.org/caseSear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Widener, Susan</dc:creator>
  <cp:keywords/>
  <dc:description/>
  <cp:lastModifiedBy>Gosnell, Teresa</cp:lastModifiedBy>
  <cp:revision>2</cp:revision>
  <cp:lastPrinted>2017-11-21T19:29:00Z</cp:lastPrinted>
  <dcterms:created xsi:type="dcterms:W3CDTF">2018-03-20T16:01:00Z</dcterms:created>
  <dcterms:modified xsi:type="dcterms:W3CDTF">2018-03-20T16:01:00Z</dcterms:modified>
</cp:coreProperties>
</file>